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0C" w:rsidRDefault="00CD6A56" w:rsidP="00CD6A56">
      <w:pPr>
        <w:jc w:val="center"/>
      </w:pPr>
      <w:r w:rsidRPr="00CD6A56">
        <w:t>2018国家社科后期资助项目立项一览表</w:t>
      </w:r>
      <w:bookmarkStart w:id="0" w:name="_GoBack"/>
      <w:bookmarkEnd w:id="0"/>
    </w:p>
    <w:p w:rsidR="00CD6A56" w:rsidRDefault="00CD6A56"/>
    <w:tbl>
      <w:tblPr>
        <w:tblW w:w="9918" w:type="dxa"/>
        <w:tblInd w:w="-998" w:type="dxa"/>
        <w:tblLook w:val="04A0" w:firstRow="1" w:lastRow="0" w:firstColumn="1" w:lastColumn="0" w:noHBand="0" w:noVBand="1"/>
      </w:tblPr>
      <w:tblGrid>
        <w:gridCol w:w="580"/>
        <w:gridCol w:w="1500"/>
        <w:gridCol w:w="2593"/>
        <w:gridCol w:w="1860"/>
        <w:gridCol w:w="1240"/>
        <w:gridCol w:w="1180"/>
        <w:gridCol w:w="965"/>
      </w:tblGrid>
      <w:tr w:rsidR="00CD6A56" w:rsidRPr="00CD6A56" w:rsidTr="00CD6A56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项目批准号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立项年度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项目分类</w:t>
            </w:r>
          </w:p>
        </w:tc>
      </w:tr>
      <w:tr w:rsidR="00CD6A56" w:rsidRPr="00CD6A56" w:rsidTr="00CD6A5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18FFX018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环境民事公益诉讼基本理论研究</w:t>
            </w: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proofErr w:type="gramStart"/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段厚省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后期资助项目</w:t>
            </w:r>
          </w:p>
        </w:tc>
      </w:tr>
      <w:tr w:rsidR="00CD6A56" w:rsidRPr="00CD6A56" w:rsidTr="00CD6A5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18FZX056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proofErr w:type="gramStart"/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判教与</w:t>
            </w:r>
            <w:proofErr w:type="gramEnd"/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圆教：牟宗三哲学中的天台佛学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徐波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后期资助项目</w:t>
            </w:r>
          </w:p>
        </w:tc>
      </w:tr>
      <w:tr w:rsidR="00CD6A56" w:rsidRPr="00CD6A56" w:rsidTr="00CD6A5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18FGL002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中国政府数据开放研究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郑磊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后期资助项目</w:t>
            </w:r>
          </w:p>
        </w:tc>
      </w:tr>
      <w:tr w:rsidR="00CD6A56" w:rsidRPr="00CD6A56" w:rsidTr="00CD6A5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18FFX047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复杂性、网络化与结构金融风险治理法律问题研究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张建伟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后期资助项目</w:t>
            </w:r>
          </w:p>
        </w:tc>
      </w:tr>
      <w:tr w:rsidR="00CD6A56" w:rsidRPr="00CD6A56" w:rsidTr="00CD6A56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18FFX048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犯罪控制刑罚模式</w:t>
            </w: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——20</w:t>
            </w: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世纪后期美国刑罚严厉革命及其对中国的启示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汪明亮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后期资助项目</w:t>
            </w:r>
          </w:p>
        </w:tc>
      </w:tr>
      <w:tr w:rsidR="00CD6A56" w:rsidRPr="00CD6A56" w:rsidTr="00CD6A5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18FZS029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张家山汉简《二年律令》文本整理与相关问题研究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周波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后期资助项目</w:t>
            </w:r>
          </w:p>
        </w:tc>
      </w:tr>
      <w:tr w:rsidR="00CD6A56" w:rsidRPr="00CD6A56" w:rsidTr="00CD6A5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18FZJ003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僧俗</w:t>
            </w:r>
            <w:proofErr w:type="gramStart"/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交往与晚明</w:t>
            </w:r>
            <w:proofErr w:type="gramEnd"/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佛教史的重构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王启元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56" w:rsidRPr="00CD6A56" w:rsidRDefault="00CD6A56" w:rsidP="00CD6A5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CD6A5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后期资助项目</w:t>
            </w:r>
          </w:p>
        </w:tc>
      </w:tr>
    </w:tbl>
    <w:p w:rsidR="00CD6A56" w:rsidRDefault="00CD6A56">
      <w:pPr>
        <w:rPr>
          <w:rFonts w:hint="eastAsia"/>
        </w:rPr>
      </w:pPr>
    </w:p>
    <w:sectPr w:rsidR="00CD6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87"/>
    <w:rsid w:val="000E4687"/>
    <w:rsid w:val="003D660C"/>
    <w:rsid w:val="00C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47F4"/>
  <w15:chartTrackingRefBased/>
  <w15:docId w15:val="{66E7EA24-93BF-46B3-A73E-5CE2BCC2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2018-10-22T07:04:00Z</dcterms:created>
  <dcterms:modified xsi:type="dcterms:W3CDTF">2018-10-22T07:05:00Z</dcterms:modified>
</cp:coreProperties>
</file>